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25" w:rsidRPr="00AD60F3" w:rsidRDefault="00AD60F3" w:rsidP="00AD60F3">
      <w:pPr>
        <w:rPr>
          <w:rFonts w:ascii="黑体" w:eastAsia="黑体" w:hAnsi="黑体"/>
          <w:sz w:val="32"/>
          <w:szCs w:val="32"/>
          <w:lang w:eastAsia="zh-CN"/>
        </w:rPr>
      </w:pPr>
      <w:r w:rsidRPr="00AD60F3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11250C">
        <w:rPr>
          <w:rFonts w:ascii="黑体" w:eastAsia="黑体" w:hAnsi="黑体"/>
          <w:sz w:val="32"/>
          <w:szCs w:val="32"/>
          <w:lang w:eastAsia="zh-CN"/>
        </w:rPr>
        <w:t>1</w:t>
      </w:r>
    </w:p>
    <w:p w:rsidR="00AD60F3" w:rsidRDefault="00AD60F3" w:rsidP="00AD60F3"/>
    <w:p w:rsidR="00AD60F3" w:rsidRPr="00AD60F3" w:rsidRDefault="00AD60F3" w:rsidP="00AD60F3">
      <w:pPr>
        <w:jc w:val="center"/>
        <w:rPr>
          <w:rFonts w:ascii="方正小标宋简体" w:eastAsia="方正小标宋简体" w:hAnsi="方正小标宋简体"/>
          <w:sz w:val="44"/>
          <w:szCs w:val="44"/>
          <w:lang w:eastAsia="zh-CN"/>
        </w:rPr>
      </w:pPr>
      <w:r w:rsidRPr="00AD60F3">
        <w:rPr>
          <w:rFonts w:ascii="方正小标宋简体" w:eastAsia="方正小标宋简体" w:hAnsi="方正小标宋简体" w:hint="eastAsia"/>
          <w:sz w:val="44"/>
          <w:szCs w:val="44"/>
        </w:rPr>
        <w:t>第七届国际安全用药学术论坛</w:t>
      </w:r>
      <w:r w:rsidRPr="00AD60F3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初步日程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72"/>
        <w:gridCol w:w="4365"/>
        <w:gridCol w:w="2977"/>
      </w:tblGrid>
      <w:tr w:rsidR="00AD60F3" w:rsidRPr="00D76B28" w:rsidTr="00FF051A">
        <w:trPr>
          <w:trHeight w:val="27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lang w:eastAsia="zh-CN"/>
              </w:rPr>
              <w:t>9月24日</w:t>
            </w:r>
          </w:p>
        </w:tc>
      </w:tr>
      <w:tr w:rsidR="00AD60F3" w:rsidRPr="00D76B28" w:rsidTr="00FF051A">
        <w:trPr>
          <w:trHeight w:val="75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eastAsia="zh-CN"/>
              </w:rPr>
              <w:t>时 间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eastAsia="zh-CN"/>
              </w:rPr>
              <w:t>议题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eastAsia="zh-CN"/>
              </w:rPr>
              <w:t>讲者</w:t>
            </w:r>
          </w:p>
        </w:tc>
      </w:tr>
      <w:tr w:rsidR="00AD60F3" w:rsidRPr="00D76B28" w:rsidTr="00FF051A">
        <w:trPr>
          <w:trHeight w:val="95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08:20-09:00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Medication Safety in Neonatal and Pediatric Patients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Rita K. Jew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美国用药安全研究所（ISMP)运营副主席</w:t>
            </w:r>
          </w:p>
        </w:tc>
      </w:tr>
      <w:tr w:rsidR="00AD60F3" w:rsidRPr="00D76B28" w:rsidTr="00FF051A">
        <w:trPr>
          <w:trHeight w:val="8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09:00-09:40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医院开展上市后安全性评价方法及案例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翟所迪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北京大学第三医院教授</w:t>
            </w:r>
          </w:p>
        </w:tc>
      </w:tr>
      <w:tr w:rsidR="00AD60F3" w:rsidRPr="00D76B28" w:rsidTr="00FF051A">
        <w:trPr>
          <w:trHeight w:val="7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09:40-10:20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建设药物警戒生态系统的理念与实践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proofErr w:type="gramStart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张晓乐</w:t>
            </w:r>
            <w:proofErr w:type="gramEnd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北京药盾基金会理事长</w:t>
            </w:r>
          </w:p>
        </w:tc>
      </w:tr>
      <w:tr w:rsidR="00AD60F3" w:rsidRPr="00D76B28" w:rsidTr="00FF051A">
        <w:trPr>
          <w:trHeight w:val="85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10:20-11:00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中国用药错误报告数据分析及启示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王育琴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北京宣武医院教授</w:t>
            </w:r>
          </w:p>
        </w:tc>
      </w:tr>
      <w:tr w:rsidR="00AD60F3" w:rsidRPr="00D76B28" w:rsidTr="00FF051A">
        <w:trPr>
          <w:trHeight w:val="8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11:00-11:40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D76B28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基于临床用药风险防控技术的药物评价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28" w:rsidRPr="00D76B28" w:rsidRDefault="00D76B28" w:rsidP="00D76B2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郭代红</w:t>
            </w:r>
          </w:p>
          <w:p w:rsidR="00AD60F3" w:rsidRPr="00D76B28" w:rsidRDefault="00D76B28" w:rsidP="00D76B2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解放军总医院教授</w:t>
            </w:r>
          </w:p>
        </w:tc>
      </w:tr>
      <w:tr w:rsidR="00AD60F3" w:rsidRPr="00D76B28" w:rsidTr="00FF051A">
        <w:trPr>
          <w:trHeight w:val="77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11:40-12:20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送药服务成新潮，带来什么药品安全风险？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Lim Ching Hui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新加坡中央医院高级首席药剂师</w:t>
            </w:r>
          </w:p>
        </w:tc>
      </w:tr>
      <w:tr w:rsidR="00AD60F3" w:rsidRPr="00D76B28" w:rsidTr="00FF051A">
        <w:trPr>
          <w:trHeight w:val="5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513A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13:30-14: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药学服务推动家居用药安全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蒋秀珠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香港药学服务基金会主席</w:t>
            </w:r>
          </w:p>
        </w:tc>
      </w:tr>
      <w:tr w:rsidR="00AD60F3" w:rsidRPr="00D76B28" w:rsidTr="00FF051A">
        <w:trPr>
          <w:trHeight w:val="9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513A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14: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-14: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麻醉医生</w:t>
            </w:r>
            <w:proofErr w:type="gramStart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看围术期</w:t>
            </w:r>
            <w:proofErr w:type="gramEnd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用药安全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proofErr w:type="gramStart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吴长毅</w:t>
            </w:r>
            <w:proofErr w:type="gramEnd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北京大学第三医院副主任医师</w:t>
            </w:r>
          </w:p>
        </w:tc>
      </w:tr>
      <w:tr w:rsidR="00AD60F3" w:rsidRPr="00D76B28" w:rsidTr="00FF051A">
        <w:trPr>
          <w:trHeight w:val="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513A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14: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50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-15: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30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利用电子健康数据可开展药品主动监测的方法学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詹思延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北京大学第三医院教授</w:t>
            </w:r>
          </w:p>
        </w:tc>
      </w:tr>
      <w:tr w:rsidR="00AD60F3" w:rsidRPr="00D76B28" w:rsidTr="00FF051A">
        <w:trPr>
          <w:trHeight w:val="7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513A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15: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30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-16: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 xml:space="preserve">Patient </w:t>
            </w:r>
            <w:proofErr w:type="spellStart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Prioritisation</w:t>
            </w:r>
            <w:proofErr w:type="spellEnd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 xml:space="preserve"> for Pharmaceutical Care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 xml:space="preserve">Penny Lewis 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英国曼彻斯特大学</w:t>
            </w:r>
            <w:r w:rsidRPr="00D76B28">
              <w:rPr>
                <w:rFonts w:ascii="仿宋" w:eastAsia="仿宋" w:hAnsi="仿宋" w:cs="宋体" w:hint="eastAsia"/>
                <w:color w:val="333333"/>
                <w:kern w:val="0"/>
                <w:szCs w:val="24"/>
                <w:lang w:eastAsia="zh-CN"/>
              </w:rPr>
              <w:t>临床实践讲师</w:t>
            </w:r>
          </w:p>
        </w:tc>
      </w:tr>
      <w:tr w:rsidR="00AD60F3" w:rsidRPr="00D76B28" w:rsidTr="00FF051A">
        <w:trPr>
          <w:trHeight w:val="99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513A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16: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-16: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Developing opioid safety prescribing indicators for patients with chronic non-cancer pain in primary care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FF05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Li-Chia Chen</w:t>
            </w:r>
            <w:r w:rsidRPr="00D76B28">
              <w:rPr>
                <w:rFonts w:ascii="仿宋" w:eastAsia="仿宋" w:hAnsi="仿宋" w:cs="宋体" w:hint="eastAsia"/>
                <w:color w:val="404040"/>
                <w:kern w:val="0"/>
                <w:szCs w:val="24"/>
                <w:lang w:eastAsia="zh-CN"/>
              </w:rPr>
              <w:br/>
              <w:t>英国曼彻斯特大学高级讲师</w:t>
            </w:r>
          </w:p>
        </w:tc>
      </w:tr>
      <w:tr w:rsidR="00FF051A" w:rsidRPr="00D76B28" w:rsidTr="00FF051A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51A" w:rsidRPr="00D76B28" w:rsidRDefault="00FF051A" w:rsidP="00513A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/>
                <w:kern w:val="0"/>
                <w:szCs w:val="24"/>
                <w:lang w:eastAsia="zh-CN"/>
              </w:rPr>
              <w:t>16: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5</w:t>
            </w:r>
            <w:r w:rsidR="00513AC3" w:rsidRPr="00D76B28">
              <w:rPr>
                <w:rFonts w:ascii="仿宋" w:eastAsia="仿宋" w:hAnsi="仿宋" w:cs="宋体"/>
                <w:kern w:val="0"/>
                <w:szCs w:val="24"/>
                <w:lang w:eastAsia="zh-CN"/>
              </w:rPr>
              <w:t>0</w:t>
            </w:r>
            <w:r w:rsidRPr="00D76B28">
              <w:rPr>
                <w:rFonts w:ascii="仿宋" w:eastAsia="仿宋" w:hAnsi="仿宋" w:cs="宋体"/>
                <w:kern w:val="0"/>
                <w:szCs w:val="24"/>
                <w:lang w:eastAsia="zh-CN"/>
              </w:rPr>
              <w:t>-17:</w:t>
            </w:r>
            <w:r w:rsidR="00513AC3"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3</w:t>
            </w:r>
            <w:r w:rsidR="00513AC3" w:rsidRPr="00D76B28">
              <w:rPr>
                <w:rFonts w:ascii="仿宋" w:eastAsia="仿宋" w:hAnsi="仿宋" w:cs="宋体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1A" w:rsidRPr="00D76B28" w:rsidRDefault="00D76B28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研习我院最初</w:t>
            </w:r>
            <w:bookmarkStart w:id="0" w:name="_GoBack"/>
            <w:bookmarkEnd w:id="0"/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的用药差错防范实践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1A" w:rsidRPr="00D76B28" w:rsidRDefault="00D76B28" w:rsidP="00D76B2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朱珠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北京协和医院教授</w:t>
            </w:r>
          </w:p>
        </w:tc>
      </w:tr>
      <w:tr w:rsidR="00FF051A" w:rsidRPr="00D76B28" w:rsidTr="00FF051A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051A" w:rsidRPr="00D76B28" w:rsidRDefault="00FF051A" w:rsidP="00AD6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  <w:lang w:eastAsia="zh-CN"/>
              </w:rPr>
            </w:pPr>
          </w:p>
        </w:tc>
      </w:tr>
      <w:tr w:rsidR="00AD60F3" w:rsidRPr="00D76B28" w:rsidTr="00FF051A">
        <w:trPr>
          <w:trHeight w:val="46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lang w:eastAsia="zh-CN"/>
              </w:rPr>
              <w:lastRenderedPageBreak/>
              <w:t>9月25日</w:t>
            </w:r>
          </w:p>
        </w:tc>
      </w:tr>
      <w:tr w:rsidR="00AD60F3" w:rsidRPr="00D76B28" w:rsidTr="00FF051A">
        <w:trPr>
          <w:trHeight w:val="10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08:30-09:00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Smart pump standardization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Rebecca Campbell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加拿大用药安全研究所（ISMP Canada)</w:t>
            </w:r>
          </w:p>
        </w:tc>
      </w:tr>
      <w:tr w:rsidR="00AD60F3" w:rsidRPr="00D76B28" w:rsidTr="00FF051A">
        <w:trPr>
          <w:trHeight w:val="14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09:00-09:30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Insulin incidents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Amanda Burke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加拿大用药安全研究所（ISMP Canada)</w:t>
            </w:r>
          </w:p>
        </w:tc>
      </w:tr>
      <w:tr w:rsidR="00AD60F3" w:rsidRPr="00D76B28" w:rsidTr="00FF051A">
        <w:trPr>
          <w:trHeight w:val="12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09:30-10:00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Multi-incident Analysis on Fentanyl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Jim Kong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加拿大用药安全研究所（ISMP Canada)</w:t>
            </w:r>
          </w:p>
        </w:tc>
      </w:tr>
      <w:tr w:rsidR="00AD60F3" w:rsidRPr="00D76B28" w:rsidTr="00FF051A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10:00-10:30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7673C6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社区老年患者</w:t>
            </w:r>
            <w:r w:rsidR="007673C6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健康管理和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用药安全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聂颖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</w:r>
            <w:r w:rsidR="00C32271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北京交通大学社区卫生服务中心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主任医师</w:t>
            </w:r>
          </w:p>
        </w:tc>
      </w:tr>
      <w:tr w:rsidR="00AD60F3" w:rsidRPr="00D76B28" w:rsidTr="00FF051A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10:30-11:00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基层医疗机构用药安全评价的方法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刘芳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北京大学第三医院主任药师</w:t>
            </w:r>
          </w:p>
        </w:tc>
      </w:tr>
      <w:tr w:rsidR="00AD60F3" w:rsidRPr="00AD60F3" w:rsidTr="00FF051A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11:00-11:40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D76B28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讨论和总结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F3" w:rsidRPr="00AD60F3" w:rsidRDefault="00AD60F3" w:rsidP="00AD60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  <w:lang w:eastAsia="zh-CN"/>
              </w:rPr>
            </w:pP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t>刘芳</w:t>
            </w:r>
            <w:r w:rsidRPr="00D76B28">
              <w:rPr>
                <w:rFonts w:ascii="仿宋" w:eastAsia="仿宋" w:hAnsi="仿宋" w:cs="宋体" w:hint="eastAsia"/>
                <w:kern w:val="0"/>
                <w:szCs w:val="24"/>
                <w:lang w:eastAsia="zh-CN"/>
              </w:rPr>
              <w:br/>
              <w:t>北京大学第三医院主任药师</w:t>
            </w:r>
          </w:p>
        </w:tc>
      </w:tr>
    </w:tbl>
    <w:p w:rsidR="00AD60F3" w:rsidRPr="00AD60F3" w:rsidRDefault="00AD60F3" w:rsidP="00AD60F3"/>
    <w:sectPr w:rsidR="00AD60F3" w:rsidRPr="00AD60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7F" w:rsidRDefault="00BF117F" w:rsidP="00531C68">
      <w:r>
        <w:separator/>
      </w:r>
    </w:p>
  </w:endnote>
  <w:endnote w:type="continuationSeparator" w:id="0">
    <w:p w:rsidR="00BF117F" w:rsidRDefault="00BF117F" w:rsidP="0053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074566"/>
      <w:docPartObj>
        <w:docPartGallery w:val="Page Numbers (Bottom of Page)"/>
        <w:docPartUnique/>
      </w:docPartObj>
    </w:sdtPr>
    <w:sdtEndPr/>
    <w:sdtContent>
      <w:p w:rsidR="00AD60F3" w:rsidRDefault="00AD60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C6" w:rsidRPr="007673C6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AD60F3" w:rsidRDefault="00AD60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7F" w:rsidRDefault="00BF117F" w:rsidP="00531C68">
      <w:r>
        <w:separator/>
      </w:r>
    </w:p>
  </w:footnote>
  <w:footnote w:type="continuationSeparator" w:id="0">
    <w:p w:rsidR="00BF117F" w:rsidRDefault="00BF117F" w:rsidP="0053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F72"/>
    <w:multiLevelType w:val="multilevel"/>
    <w:tmpl w:val="AE0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5599"/>
    <w:multiLevelType w:val="multilevel"/>
    <w:tmpl w:val="B9F8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47B73"/>
    <w:multiLevelType w:val="multilevel"/>
    <w:tmpl w:val="67C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F28E0"/>
    <w:multiLevelType w:val="multilevel"/>
    <w:tmpl w:val="B9F8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C7226"/>
    <w:multiLevelType w:val="hybridMultilevel"/>
    <w:tmpl w:val="EC869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B27711"/>
    <w:multiLevelType w:val="multilevel"/>
    <w:tmpl w:val="6964B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D3862"/>
    <w:multiLevelType w:val="hybridMultilevel"/>
    <w:tmpl w:val="8D464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B24FC9"/>
    <w:multiLevelType w:val="hybridMultilevel"/>
    <w:tmpl w:val="1A208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3C5BD8"/>
    <w:multiLevelType w:val="hybridMultilevel"/>
    <w:tmpl w:val="8DA0A1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B702B2"/>
    <w:multiLevelType w:val="hybridMultilevel"/>
    <w:tmpl w:val="A6823F86"/>
    <w:lvl w:ilvl="0" w:tplc="4F029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0218F9"/>
    <w:multiLevelType w:val="hybridMultilevel"/>
    <w:tmpl w:val="6964BC3E"/>
    <w:lvl w:ilvl="0" w:tplc="D0500738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6C"/>
    <w:rsid w:val="00073BFE"/>
    <w:rsid w:val="0011250C"/>
    <w:rsid w:val="00291908"/>
    <w:rsid w:val="004C2A25"/>
    <w:rsid w:val="00513AC3"/>
    <w:rsid w:val="00515DE1"/>
    <w:rsid w:val="00531C68"/>
    <w:rsid w:val="00580371"/>
    <w:rsid w:val="005D2097"/>
    <w:rsid w:val="006562F1"/>
    <w:rsid w:val="00670EBF"/>
    <w:rsid w:val="007673C6"/>
    <w:rsid w:val="007B7F6C"/>
    <w:rsid w:val="008150C6"/>
    <w:rsid w:val="008167A7"/>
    <w:rsid w:val="008274E7"/>
    <w:rsid w:val="008B2C30"/>
    <w:rsid w:val="008C7D20"/>
    <w:rsid w:val="00AB7793"/>
    <w:rsid w:val="00AD60F3"/>
    <w:rsid w:val="00BF117F"/>
    <w:rsid w:val="00C32271"/>
    <w:rsid w:val="00C414C3"/>
    <w:rsid w:val="00C458A8"/>
    <w:rsid w:val="00CE580C"/>
    <w:rsid w:val="00D76B28"/>
    <w:rsid w:val="00DB2CDE"/>
    <w:rsid w:val="00E60C83"/>
    <w:rsid w:val="00EF034E"/>
    <w:rsid w:val="00F814C2"/>
    <w:rsid w:val="00FE091D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A6988"/>
  <w15:docId w15:val="{5D3F6D44-9BC9-4DE7-A0ED-D1DF3FE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F6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5">
    <w:name w:val="List Paragraph"/>
    <w:basedOn w:val="a"/>
    <w:uiPriority w:val="34"/>
    <w:qFormat/>
    <w:rsid w:val="008C7D20"/>
    <w:pPr>
      <w:ind w:leftChars="200" w:left="480"/>
    </w:pPr>
  </w:style>
  <w:style w:type="character" w:styleId="a6">
    <w:name w:val="Emphasis"/>
    <w:basedOn w:val="a0"/>
    <w:uiPriority w:val="20"/>
    <w:qFormat/>
    <w:rsid w:val="008C7D20"/>
    <w:rPr>
      <w:i/>
      <w:iCs/>
    </w:rPr>
  </w:style>
  <w:style w:type="character" w:customStyle="1" w:styleId="labs-docsum-authors">
    <w:name w:val="labs-docsum-authors"/>
    <w:basedOn w:val="a0"/>
    <w:rsid w:val="008C7D20"/>
  </w:style>
  <w:style w:type="character" w:customStyle="1" w:styleId="labs-docsum-journal-citation">
    <w:name w:val="labs-docsum-journal-citation"/>
    <w:basedOn w:val="a0"/>
    <w:rsid w:val="008C7D20"/>
  </w:style>
  <w:style w:type="paragraph" w:styleId="a7">
    <w:name w:val="header"/>
    <w:basedOn w:val="a"/>
    <w:link w:val="a8"/>
    <w:uiPriority w:val="99"/>
    <w:unhideWhenUsed/>
    <w:rsid w:val="0053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31C6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31C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31C6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13AC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13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GUH1</dc:creator>
  <cp:keywords/>
  <dc:description/>
  <cp:lastModifiedBy>YCN</cp:lastModifiedBy>
  <cp:revision>16</cp:revision>
  <dcterms:created xsi:type="dcterms:W3CDTF">2020-07-16T07:22:00Z</dcterms:created>
  <dcterms:modified xsi:type="dcterms:W3CDTF">2021-08-31T05:51:00Z</dcterms:modified>
</cp:coreProperties>
</file>